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09B1D"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24CB52EC"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2738E1BB"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59FCF54B" w14:textId="77777777">
        <w:tc>
          <w:tcPr>
            <w:tcW w:w="3060" w:type="dxa"/>
          </w:tcPr>
          <w:p w14:paraId="4C388D0A"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308784C3" w14:textId="77777777"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14:paraId="71979DF4" w14:textId="77777777">
        <w:tc>
          <w:tcPr>
            <w:tcW w:w="3060" w:type="dxa"/>
          </w:tcPr>
          <w:p w14:paraId="585B30E3"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3D6F4ADC"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2090CB47" w14:textId="77777777">
        <w:tc>
          <w:tcPr>
            <w:tcW w:w="3060" w:type="dxa"/>
          </w:tcPr>
          <w:p w14:paraId="60939725"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191A49E0"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6C0B70B5" w14:textId="77777777">
        <w:tc>
          <w:tcPr>
            <w:tcW w:w="3060" w:type="dxa"/>
          </w:tcPr>
          <w:p w14:paraId="6DD31F68"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5768D6F6" w14:textId="77777777"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14:paraId="36C9E136" w14:textId="77777777">
        <w:tc>
          <w:tcPr>
            <w:tcW w:w="3060" w:type="dxa"/>
          </w:tcPr>
          <w:p w14:paraId="0DEFCBB0"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4365E333" w14:textId="77777777"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14:paraId="5D1A2FE4" w14:textId="77777777">
        <w:tc>
          <w:tcPr>
            <w:tcW w:w="3060" w:type="dxa"/>
          </w:tcPr>
          <w:p w14:paraId="79D1AB9B"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7BB15516"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1836DEC5" w14:textId="77777777">
        <w:tc>
          <w:tcPr>
            <w:tcW w:w="3060" w:type="dxa"/>
          </w:tcPr>
          <w:p w14:paraId="50AC2441"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76F7B710"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60ABC47C" w14:textId="77777777">
        <w:tc>
          <w:tcPr>
            <w:tcW w:w="3060" w:type="dxa"/>
          </w:tcPr>
          <w:p w14:paraId="0C0CEC15"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66C9A42A"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130DFFE9" w14:textId="77777777">
        <w:tc>
          <w:tcPr>
            <w:tcW w:w="3060" w:type="dxa"/>
          </w:tcPr>
          <w:p w14:paraId="389DB219"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14C635E3"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other assistance required by the Buyer </w:t>
            </w:r>
            <w:r w:rsidRPr="00D417E2">
              <w:rPr>
                <w:sz w:val="24"/>
                <w:szCs w:val="24"/>
              </w:rPr>
              <w:lastRenderedPageBreak/>
              <w:t>pursuant to the Termination Assistance Notice;</w:t>
            </w:r>
          </w:p>
        </w:tc>
      </w:tr>
      <w:tr w:rsidR="006C4CF6" w:rsidRPr="00D417E2" w14:paraId="4D4B832A" w14:textId="77777777">
        <w:tc>
          <w:tcPr>
            <w:tcW w:w="3060" w:type="dxa"/>
          </w:tcPr>
          <w:p w14:paraId="1B1F5B33"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1CFA66EE"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7A32F624" w14:textId="77777777">
        <w:tc>
          <w:tcPr>
            <w:tcW w:w="3060" w:type="dxa"/>
          </w:tcPr>
          <w:p w14:paraId="64F3BFC4"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7610B66A"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3B43F638" w14:textId="77777777">
        <w:tc>
          <w:tcPr>
            <w:tcW w:w="3060" w:type="dxa"/>
          </w:tcPr>
          <w:p w14:paraId="1019CA2D"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486DE701"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3EEF816C" w14:textId="77777777">
        <w:tc>
          <w:tcPr>
            <w:tcW w:w="3060" w:type="dxa"/>
          </w:tcPr>
          <w:p w14:paraId="3949888D"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55086AA1"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737D9707" w14:textId="77777777">
        <w:tc>
          <w:tcPr>
            <w:tcW w:w="3060" w:type="dxa"/>
          </w:tcPr>
          <w:p w14:paraId="0544EB66"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40074F64"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1F6456D3" w14:textId="77777777">
        <w:tc>
          <w:tcPr>
            <w:tcW w:w="3060" w:type="dxa"/>
          </w:tcPr>
          <w:p w14:paraId="3417D05E"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10A1847D"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6763A4F5"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74BC2FB4"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727F1163"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0FCAECB1"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76E7012A"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1724914F"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70E750A6"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750DDF0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3032BB2F"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2543BC3D"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3299328C"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3A34FC27"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1DBA2F19"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0AAD9E2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4198663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0E95A94B"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1E8C51E7"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082ED27A"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074D57B5"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3D2A75D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20F8D1E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0499D90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D286F7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3347D98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666FFE1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71734BC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6F2E536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5F426F0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12AB67C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54B9AC50"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72146388" w14:textId="77777777" w:rsidR="006C4CF6" w:rsidRPr="00C71340"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w:t>
      </w:r>
      <w:r w:rsidRPr="00C71340">
        <w:rPr>
          <w:rFonts w:ascii="Arial" w:hAnsi="Arial"/>
          <w:sz w:val="24"/>
          <w:szCs w:val="24"/>
        </w:rPr>
        <w:t xml:space="preserve">than: </w:t>
      </w:r>
    </w:p>
    <w:p w14:paraId="133B5CE2" w14:textId="253E84AA" w:rsidR="006C4CF6" w:rsidRPr="00C71340" w:rsidRDefault="00A46384" w:rsidP="00E13C6E">
      <w:pPr>
        <w:pStyle w:val="GPSL4numberedclause"/>
        <w:jc w:val="left"/>
        <w:rPr>
          <w:rFonts w:ascii="Arial" w:hAnsi="Arial"/>
          <w:sz w:val="24"/>
          <w:szCs w:val="24"/>
        </w:rPr>
      </w:pPr>
      <w:r w:rsidRPr="00C71340">
        <w:rPr>
          <w:rFonts w:ascii="Arial" w:hAnsi="Arial"/>
          <w:sz w:val="24"/>
          <w:szCs w:val="24"/>
        </w:rPr>
        <w:t>every six (6) months throughout the Contract Period; and</w:t>
      </w:r>
    </w:p>
    <w:p w14:paraId="676702F8" w14:textId="08815A8D" w:rsidR="006C4CF6" w:rsidRPr="00C71340" w:rsidRDefault="00A46384" w:rsidP="00E13C6E">
      <w:pPr>
        <w:pStyle w:val="GPSL4numberedclause"/>
        <w:jc w:val="left"/>
        <w:rPr>
          <w:rFonts w:ascii="Arial" w:hAnsi="Arial"/>
          <w:sz w:val="24"/>
          <w:szCs w:val="24"/>
        </w:rPr>
      </w:pPr>
      <w:bookmarkStart w:id="21" w:name="_Ref181034216"/>
      <w:r w:rsidRPr="00C71340">
        <w:rPr>
          <w:rFonts w:ascii="Arial" w:hAnsi="Arial"/>
          <w:sz w:val="24"/>
          <w:szCs w:val="24"/>
        </w:rPr>
        <w:t xml:space="preserve">no later than twenty (20) Working Days after a request from the Buyer for an up-to-date copy of the Exit Plan; </w:t>
      </w:r>
    </w:p>
    <w:p w14:paraId="75E9DF1F" w14:textId="51EDB00A" w:rsidR="006C4CF6" w:rsidRPr="00C71340" w:rsidRDefault="00A46384" w:rsidP="00E13C6E">
      <w:pPr>
        <w:pStyle w:val="GPSL4numberedclause"/>
        <w:jc w:val="left"/>
        <w:rPr>
          <w:rFonts w:ascii="Arial" w:hAnsi="Arial"/>
          <w:sz w:val="24"/>
          <w:szCs w:val="24"/>
        </w:rPr>
      </w:pPr>
      <w:r w:rsidRPr="00C71340">
        <w:rPr>
          <w:rFonts w:ascii="Arial" w:hAnsi="Arial"/>
          <w:sz w:val="24"/>
          <w:szCs w:val="24"/>
        </w:rPr>
        <w:t>as soon as reasonably possible following a Termination Assistance Notice, and in any event no later than ten (10) Working Days after the date of the Termination Assistance Notice;</w:t>
      </w:r>
    </w:p>
    <w:p w14:paraId="2821B235" w14:textId="303FAB70" w:rsidR="006C4CF6" w:rsidRPr="00D417E2" w:rsidRDefault="00A46384" w:rsidP="00E13C6E">
      <w:pPr>
        <w:pStyle w:val="GPSL4numberedclause"/>
        <w:jc w:val="left"/>
        <w:rPr>
          <w:rFonts w:ascii="Arial" w:hAnsi="Arial"/>
          <w:sz w:val="24"/>
          <w:szCs w:val="24"/>
        </w:rPr>
      </w:pPr>
      <w:r w:rsidRPr="00C71340">
        <w:rPr>
          <w:rFonts w:ascii="Arial" w:hAnsi="Arial"/>
          <w:sz w:val="24"/>
          <w:szCs w:val="24"/>
        </w:rPr>
        <w:lastRenderedPageBreak/>
        <w:t>as soon as reasonably possible following, and in any event no later than twenty (20) Working Days following</w:t>
      </w:r>
      <w:r w:rsidRPr="00D417E2">
        <w:rPr>
          <w:rFonts w:ascii="Arial" w:hAnsi="Arial"/>
          <w:sz w:val="24"/>
          <w:szCs w:val="24"/>
        </w:rPr>
        <w:t>, any material change to the Deliverables (including all changes under the Variation Procedure)</w:t>
      </w:r>
      <w:bookmarkEnd w:id="21"/>
      <w:r w:rsidRPr="00D417E2">
        <w:rPr>
          <w:rFonts w:ascii="Arial" w:hAnsi="Arial"/>
          <w:sz w:val="24"/>
          <w:szCs w:val="24"/>
        </w:rPr>
        <w:t xml:space="preserve">; and  </w:t>
      </w:r>
    </w:p>
    <w:p w14:paraId="2FBE5E2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352F52F7"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738EA22C"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41F06706"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3EAD2087"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12C5C29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47C71C1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3C8E1E50"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332DA91F"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79BDDDBB"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03F0361D"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3158AEA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32313EBF"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2640E574"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22AF523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3AF27907"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0319C1F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0E339C1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6CF8EDE2"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24CAF6C8"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196A1DEA"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170A69E2"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058CCEB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05E2B3C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65185BDE"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72894DC7"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1879CE58"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13EDD3F9"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25E9AE4E"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10D0BEAE"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332FD29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4CAF636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7F84E06C"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27A27B0F"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1F57B09D"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021F396D"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02EABB88"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0228F4FA"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784AD781"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6A3A6D62"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5E833386"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6A5C7D3C"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793D53AA"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40BF9E0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121EB41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3EEF6A49"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01CD5880"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3DC8E22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5E986F6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18F67140"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41636BE2"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1E2E8975"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7A5C047F"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372588C7"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35FD11E3"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48A3F1E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54840CD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68EDCA2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05722F64" w14:textId="77777777" w:rsidR="006C4CF6" w:rsidRPr="00D417E2" w:rsidRDefault="006C4CF6" w:rsidP="00E13C6E">
      <w:pPr>
        <w:rPr>
          <w:rFonts w:ascii="Arial" w:hAnsi="Arial" w:cs="Arial"/>
          <w:sz w:val="24"/>
          <w:szCs w:val="24"/>
        </w:rPr>
      </w:pPr>
    </w:p>
    <w:p w14:paraId="0890B94B" w14:textId="77777777"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28379C" w14:textId="77777777" w:rsidR="006911E5" w:rsidRDefault="006911E5">
      <w:pPr>
        <w:spacing w:after="0" w:line="240" w:lineRule="auto"/>
      </w:pPr>
      <w:r>
        <w:separator/>
      </w:r>
    </w:p>
  </w:endnote>
  <w:endnote w:type="continuationSeparator" w:id="0">
    <w:p w14:paraId="50EA4791" w14:textId="77777777" w:rsidR="006911E5" w:rsidRDefault="00691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6F112" w14:textId="77777777" w:rsidR="00F309B3" w:rsidRDefault="00F309B3" w:rsidP="00FB41BB">
    <w:pPr>
      <w:pStyle w:val="Footer"/>
      <w:rPr>
        <w:rFonts w:ascii="Arial" w:hAnsi="Arial" w:cs="Arial"/>
        <w:sz w:val="20"/>
      </w:rPr>
    </w:pPr>
  </w:p>
  <w:p w14:paraId="0AFB17BC"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DCA32C1"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3109FD71"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78BC7"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1699EFDE"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2A93CF53"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0385608F"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60F07" w14:textId="77777777" w:rsidR="006911E5" w:rsidRDefault="006911E5">
      <w:pPr>
        <w:spacing w:after="0" w:line="240" w:lineRule="auto"/>
      </w:pPr>
      <w:r>
        <w:separator/>
      </w:r>
    </w:p>
  </w:footnote>
  <w:footnote w:type="continuationSeparator" w:id="0">
    <w:p w14:paraId="650B3CCB" w14:textId="77777777" w:rsidR="006911E5" w:rsidRDefault="00691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30E81"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2E202FE0"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23D96304"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65B86498" w14:textId="77777777"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B6E9C"/>
    <w:rsid w:val="002C185E"/>
    <w:rsid w:val="002E6A5D"/>
    <w:rsid w:val="003337E6"/>
    <w:rsid w:val="00364E91"/>
    <w:rsid w:val="00521981"/>
    <w:rsid w:val="00580A08"/>
    <w:rsid w:val="005A3F67"/>
    <w:rsid w:val="006911E5"/>
    <w:rsid w:val="006C4CF6"/>
    <w:rsid w:val="006F4976"/>
    <w:rsid w:val="00711F0E"/>
    <w:rsid w:val="0078196C"/>
    <w:rsid w:val="00850CE2"/>
    <w:rsid w:val="008B613F"/>
    <w:rsid w:val="00971AA8"/>
    <w:rsid w:val="00972DE8"/>
    <w:rsid w:val="009A2F4A"/>
    <w:rsid w:val="00A32DDF"/>
    <w:rsid w:val="00A46384"/>
    <w:rsid w:val="00BA5C74"/>
    <w:rsid w:val="00C71340"/>
    <w:rsid w:val="00CD140D"/>
    <w:rsid w:val="00D417E2"/>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23E26F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2935</Words>
  <Characters>16734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Rhedyn</cp:lastModifiedBy>
  <cp:revision>6</cp:revision>
  <dcterms:created xsi:type="dcterms:W3CDTF">2019-04-10T23:19:00Z</dcterms:created>
  <dcterms:modified xsi:type="dcterms:W3CDTF">2023-10-24T21:42:00Z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72408bec-6efb-47bd-b9dc-9f250af91ce7_Enabled">
    <vt:lpwstr>true</vt:lpwstr>
  </property>
  <property fmtid="{D5CDD505-2E9C-101B-9397-08002B2CF9AE}" pid="8" name="MSIP_Label_72408bec-6efb-47bd-b9dc-9f250af91ce7_SetDate">
    <vt:lpwstr>2023-10-15T18:54:32Z</vt:lpwstr>
  </property>
  <property fmtid="{D5CDD505-2E9C-101B-9397-08002B2CF9AE}" pid="9" name="MSIP_Label_72408bec-6efb-47bd-b9dc-9f250af91ce7_Method">
    <vt:lpwstr>Standard</vt:lpwstr>
  </property>
  <property fmtid="{D5CDD505-2E9C-101B-9397-08002B2CF9AE}" pid="10" name="MSIP_Label_72408bec-6efb-47bd-b9dc-9f250af91ce7_Name">
    <vt:lpwstr>72408bec-6efb-47bd-b9dc-9f250af91ce7</vt:lpwstr>
  </property>
  <property fmtid="{D5CDD505-2E9C-101B-9397-08002B2CF9AE}" pid="11" name="MSIP_Label_72408bec-6efb-47bd-b9dc-9f250af91ce7_SiteId">
    <vt:lpwstr>2dcfd016-f9df-488c-b16b-68345b59afb7</vt:lpwstr>
  </property>
  <property fmtid="{D5CDD505-2E9C-101B-9397-08002B2CF9AE}" pid="12" name="MSIP_Label_72408bec-6efb-47bd-b9dc-9f250af91ce7_ActionId">
    <vt:lpwstr>6e739881-89c8-4b68-a2f4-6f308beabf8b</vt:lpwstr>
  </property>
  <property fmtid="{D5CDD505-2E9C-101B-9397-08002B2CF9AE}" pid="13" name="MSIP_Label_72408bec-6efb-47bd-b9dc-9f250af91ce7_ContentBits">
    <vt:lpwstr>3</vt:lpwstr>
  </property>
</Properties>
</file>